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779B" w:rsidP="0049779B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49779B" w:rsidP="0049779B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49779B" w:rsidP="0049779B">
      <w:pPr>
        <w:jc w:val="center"/>
        <w:rPr>
          <w:sz w:val="28"/>
          <w:szCs w:val="26"/>
        </w:rPr>
      </w:pPr>
    </w:p>
    <w:p w:rsidR="0049779B" w:rsidP="0049779B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27 апреля 2026 года </w:t>
      </w:r>
    </w:p>
    <w:p w:rsidR="0049779B" w:rsidP="0049779B">
      <w:pPr>
        <w:jc w:val="both"/>
        <w:rPr>
          <w:sz w:val="28"/>
          <w:szCs w:val="26"/>
        </w:rPr>
      </w:pPr>
    </w:p>
    <w:p w:rsidR="0049779B" w:rsidP="0049779B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судебного участка № 2 Ханты-Мансийского судебного </w:t>
      </w:r>
      <w:r>
        <w:rPr>
          <w:sz w:val="28"/>
          <w:szCs w:val="26"/>
        </w:rPr>
        <w:t>района  Ханты</w:t>
      </w:r>
      <w:r>
        <w:rPr>
          <w:sz w:val="28"/>
          <w:szCs w:val="26"/>
        </w:rPr>
        <w:t xml:space="preserve">-Мансийского автономного округа – Югры Новокшенова О.А., </w:t>
      </w:r>
    </w:p>
    <w:p w:rsidR="0049779B" w:rsidP="0049779B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5-351-2802/2026,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 директора АНО Центр притяжения талантов Деменко </w:t>
      </w:r>
      <w:r w:rsidR="00F25EB1">
        <w:rPr>
          <w:sz w:val="28"/>
          <w:szCs w:val="26"/>
        </w:rPr>
        <w:t>***</w:t>
      </w:r>
      <w:r>
        <w:rPr>
          <w:sz w:val="28"/>
          <w:szCs w:val="26"/>
        </w:rPr>
        <w:t xml:space="preserve">, </w:t>
      </w:r>
    </w:p>
    <w:p w:rsidR="0049779B" w:rsidP="0049779B">
      <w:pPr>
        <w:jc w:val="center"/>
        <w:rPr>
          <w:sz w:val="28"/>
          <w:szCs w:val="26"/>
        </w:rPr>
      </w:pPr>
      <w:r>
        <w:rPr>
          <w:b/>
          <w:sz w:val="28"/>
          <w:szCs w:val="26"/>
        </w:rPr>
        <w:t>УСТАНОВИЛ</w:t>
      </w:r>
      <w:r>
        <w:rPr>
          <w:sz w:val="28"/>
          <w:szCs w:val="26"/>
        </w:rPr>
        <w:t>:</w:t>
      </w:r>
    </w:p>
    <w:p w:rsidR="0049779B" w:rsidP="0049779B">
      <w:pPr>
        <w:jc w:val="center"/>
        <w:rPr>
          <w:sz w:val="28"/>
          <w:szCs w:val="26"/>
        </w:rPr>
      </w:pPr>
    </w:p>
    <w:p w:rsidR="0049779B" w:rsidP="0049779B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>Деменко В.И. являясь директором</w:t>
      </w:r>
      <w:r w:rsidR="002B2645">
        <w:rPr>
          <w:sz w:val="28"/>
          <w:szCs w:val="26"/>
        </w:rPr>
        <w:t xml:space="preserve"> АНО Центр притяжения талантов </w:t>
      </w:r>
      <w:r>
        <w:rPr>
          <w:sz w:val="28"/>
          <w:szCs w:val="26"/>
        </w:rPr>
        <w:t xml:space="preserve">и исполняя свои обязанности по адресу: </w:t>
      </w:r>
      <w:r w:rsidR="00F25EB1">
        <w:rPr>
          <w:sz w:val="28"/>
          <w:szCs w:val="26"/>
        </w:rPr>
        <w:t>**</w:t>
      </w:r>
      <w:r w:rsidR="00F25EB1">
        <w:rPr>
          <w:sz w:val="28"/>
          <w:szCs w:val="26"/>
        </w:rPr>
        <w:t xml:space="preserve">* </w:t>
      </w:r>
      <w:r>
        <w:rPr>
          <w:sz w:val="28"/>
          <w:szCs w:val="26"/>
        </w:rPr>
        <w:t xml:space="preserve"> в</w:t>
      </w:r>
      <w:r>
        <w:rPr>
          <w:sz w:val="28"/>
          <w:szCs w:val="26"/>
        </w:rPr>
        <w:t xml:space="preserve"> нарушение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 за 12 месяцев 2025 года и совершил своими действиями в 00 часов 01 минуту 27.01.2026 правонарушение, предусмотренное ч.2 ст.15.33 КоАП РФ.  </w:t>
      </w:r>
    </w:p>
    <w:p w:rsidR="0049779B" w:rsidP="0049779B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 xml:space="preserve">Деменко В.И.  </w:t>
      </w:r>
      <w:r>
        <w:rPr>
          <w:color w:val="000000" w:themeColor="text1"/>
          <w:sz w:val="28"/>
          <w:szCs w:val="26"/>
        </w:rPr>
        <w:t xml:space="preserve">не явилась, о месте и времени рассмотрения дела была надлежаще уведомлена, </w:t>
      </w:r>
      <w:r w:rsidR="002B2645">
        <w:rPr>
          <w:color w:val="000000" w:themeColor="text1"/>
          <w:sz w:val="28"/>
          <w:szCs w:val="26"/>
        </w:rPr>
        <w:t>представила письменные пояснения</w:t>
      </w:r>
      <w:r>
        <w:rPr>
          <w:color w:val="000000" w:themeColor="text1"/>
          <w:sz w:val="28"/>
          <w:szCs w:val="26"/>
        </w:rPr>
        <w:t>.</w:t>
      </w:r>
    </w:p>
    <w:p w:rsidR="0049779B" w:rsidP="0049779B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49779B" w:rsidP="0049779B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49779B" w:rsidP="0049779B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 xml:space="preserve"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</w:t>
      </w:r>
      <w:r>
        <w:rPr>
          <w:rStyle w:val="fontstyle01"/>
          <w:sz w:val="28"/>
          <w:szCs w:val="26"/>
        </w:rPr>
        <w:t>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49779B" w:rsidP="0049779B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>В нарушение вышеуказанных норм, в установленные законом сроки не предоставил отчет по форме ЕФС1 за 12 месяцев 2025 года.  Данный отчет был представлен страхователем по телекоммуникационным каналам связи 29.03.2026.</w:t>
      </w:r>
      <w:r>
        <w:rPr>
          <w:sz w:val="28"/>
          <w:szCs w:val="26"/>
        </w:rPr>
        <w:t xml:space="preserve"> </w:t>
      </w:r>
    </w:p>
    <w:p w:rsidR="0049779B" w:rsidP="0049779B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Деменко В.И. в совершении вышеуказанных действий подтверждается исследованными судом: </w:t>
      </w:r>
    </w:p>
    <w:p w:rsidR="0049779B" w:rsidP="0049779B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49779B" w:rsidP="0049779B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49779B" w:rsidP="0049779B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49779B" w:rsidP="0049779B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2B2645" w:rsidP="0049779B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Доводы Деменко В.И., указанные в письменных пояснениях о том, что истек срок давности привлечения к административной ответственности, не могут быть состязательными, так как срок давности по ч.2 ст.15.33 КоАП РФ составляет 1 год.</w:t>
      </w:r>
    </w:p>
    <w:p w:rsidR="002B2645" w:rsidP="0049779B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Доводы Деменко В.И. о том, что она ненадлежащее извещена (за 2 дня) до составления протокола так же не могут быть состязательными, так как они опровергаются материалами дела, а именно телефонограммой.</w:t>
      </w:r>
    </w:p>
    <w:p w:rsidR="0049779B" w:rsidP="0049779B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9779B" w:rsidP="0049779B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49779B" w:rsidP="0049779B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49779B" w:rsidP="0049779B">
      <w:pPr>
        <w:jc w:val="both"/>
        <w:rPr>
          <w:snapToGrid w:val="0"/>
          <w:color w:val="000000"/>
          <w:sz w:val="28"/>
          <w:szCs w:val="26"/>
        </w:rPr>
      </w:pPr>
    </w:p>
    <w:p w:rsidR="0049779B" w:rsidP="0049779B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49779B" w:rsidP="0049779B">
      <w:pPr>
        <w:jc w:val="center"/>
        <w:rPr>
          <w:snapToGrid w:val="0"/>
          <w:color w:val="000000"/>
          <w:sz w:val="28"/>
          <w:szCs w:val="26"/>
        </w:rPr>
      </w:pPr>
    </w:p>
    <w:p w:rsidR="0049779B" w:rsidP="0049779B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директора АНО Центр притяжения талантов Деменко </w:t>
      </w:r>
      <w:r w:rsidR="00F25EB1">
        <w:rPr>
          <w:sz w:val="28"/>
          <w:szCs w:val="26"/>
        </w:rPr>
        <w:t xml:space="preserve">*** </w:t>
      </w:r>
      <w:r>
        <w:rPr>
          <w:sz w:val="28"/>
          <w:szCs w:val="26"/>
        </w:rPr>
        <w:t xml:space="preserve">виновной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49779B" w:rsidP="0049779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49779B" w:rsidP="0049779B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>
        <w:rPr>
          <w:color w:val="auto"/>
          <w:sz w:val="28"/>
          <w:szCs w:val="26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49779B" w:rsidP="0049779B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</w:t>
      </w:r>
      <w:r w:rsidR="002B2645">
        <w:rPr>
          <w:color w:val="auto"/>
          <w:sz w:val="28"/>
          <w:szCs w:val="26"/>
        </w:rPr>
        <w:t>дней</w:t>
      </w:r>
      <w:r>
        <w:rPr>
          <w:color w:val="auto"/>
          <w:sz w:val="28"/>
          <w:szCs w:val="26"/>
        </w:rPr>
        <w:t xml:space="preserve"> со дня получения копии постановления.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79786001604260143500</w:t>
      </w:r>
    </w:p>
    <w:p w:rsidR="0049779B" w:rsidP="004977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49779B" w:rsidP="0049779B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49779B" w:rsidP="0049779B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49779B" w:rsidP="0049779B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49779B" w:rsidP="0049779B">
      <w:pPr>
        <w:rPr>
          <w:sz w:val="28"/>
          <w:szCs w:val="26"/>
        </w:rPr>
      </w:pPr>
    </w:p>
    <w:p w:rsidR="0049779B" w:rsidP="0049779B">
      <w:pPr>
        <w:rPr>
          <w:sz w:val="28"/>
          <w:szCs w:val="26"/>
        </w:rPr>
      </w:pPr>
    </w:p>
    <w:p w:rsidR="0049779B" w:rsidP="0049779B">
      <w:pPr>
        <w:rPr>
          <w:sz w:val="28"/>
          <w:szCs w:val="26"/>
        </w:rPr>
      </w:pPr>
    </w:p>
    <w:p w:rsidR="0049779B" w:rsidP="0049779B">
      <w:pPr>
        <w:pStyle w:val="BodyText"/>
        <w:ind w:firstLine="708"/>
        <w:rPr>
          <w:sz w:val="28"/>
        </w:rPr>
      </w:pPr>
    </w:p>
    <w:p w:rsidR="0049779B" w:rsidP="0049779B">
      <w:pPr>
        <w:rPr>
          <w:sz w:val="28"/>
        </w:rPr>
      </w:pPr>
    </w:p>
    <w:p w:rsidR="0049779B" w:rsidP="0049779B">
      <w:pPr>
        <w:rPr>
          <w:sz w:val="28"/>
        </w:rPr>
      </w:pPr>
    </w:p>
    <w:p w:rsidR="0049779B" w:rsidP="0049779B">
      <w:pPr>
        <w:rPr>
          <w:sz w:val="28"/>
        </w:rPr>
      </w:pPr>
    </w:p>
    <w:p w:rsidR="0049779B" w:rsidP="0049779B">
      <w:pPr>
        <w:rPr>
          <w:sz w:val="28"/>
        </w:rPr>
      </w:pPr>
    </w:p>
    <w:p w:rsidR="0049779B" w:rsidP="0049779B"/>
    <w:p w:rsidR="00E9225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55"/>
    <w:rsid w:val="00156B55"/>
    <w:rsid w:val="002B2645"/>
    <w:rsid w:val="0049779B"/>
    <w:rsid w:val="00E9225A"/>
    <w:rsid w:val="00F25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75E8AC-CD40-4DF2-9F5E-B99F1C53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9779B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49779B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49779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9779B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97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9779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9779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9779B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977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9779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2B264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B2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